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CAC" w:rsidRPr="00DC2CAC" w:rsidRDefault="00DC2CAC" w:rsidP="00DC2CA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DC2CAC">
        <w:rPr>
          <w:rFonts w:ascii="Arial" w:eastAsia="Times New Roman" w:hAnsi="Arial" w:cs="Arial"/>
          <w:bCs/>
          <w:sz w:val="16"/>
          <w:szCs w:val="16"/>
          <w:lang w:eastAsia="ru-RU"/>
        </w:rPr>
        <w:t>Приложение №</w:t>
      </w:r>
      <w:r>
        <w:rPr>
          <w:rFonts w:ascii="Arial" w:eastAsia="Times New Roman" w:hAnsi="Arial" w:cs="Arial"/>
          <w:bCs/>
          <w:sz w:val="16"/>
          <w:szCs w:val="16"/>
          <w:lang w:eastAsia="ru-RU"/>
        </w:rPr>
        <w:t>3</w:t>
      </w:r>
      <w:r w:rsidRPr="00DC2CAC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</w:t>
      </w:r>
    </w:p>
    <w:p w:rsidR="00D97DFD" w:rsidRPr="00DC2CAC" w:rsidRDefault="00DC2CAC" w:rsidP="00DC2CA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DC2CAC">
        <w:rPr>
          <w:rFonts w:ascii="Arial" w:eastAsia="Times New Roman" w:hAnsi="Arial" w:cs="Arial"/>
          <w:bCs/>
          <w:sz w:val="16"/>
          <w:szCs w:val="16"/>
          <w:lang w:eastAsia="ru-RU"/>
        </w:rPr>
        <w:t>к Договору №</w:t>
      </w:r>
      <w:r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</w:t>
      </w:r>
      <w:r w:rsidR="00165D32">
        <w:rPr>
          <w:rFonts w:ascii="Arial" w:eastAsia="Times New Roman" w:hAnsi="Arial" w:cs="Arial"/>
          <w:bCs/>
          <w:sz w:val="16"/>
          <w:szCs w:val="16"/>
          <w:lang w:eastAsia="ru-RU"/>
        </w:rPr>
        <w:t>__________</w:t>
      </w:r>
      <w:r w:rsidRPr="00DC2CAC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от «</w:t>
      </w:r>
      <w:r w:rsidR="00165D32">
        <w:rPr>
          <w:rFonts w:ascii="Arial" w:eastAsia="Times New Roman" w:hAnsi="Arial" w:cs="Arial"/>
          <w:bCs/>
          <w:sz w:val="16"/>
          <w:szCs w:val="16"/>
          <w:lang w:eastAsia="ru-RU"/>
        </w:rPr>
        <w:t>__</w:t>
      </w:r>
      <w:r w:rsidRPr="00DC2CAC">
        <w:rPr>
          <w:rFonts w:ascii="Arial" w:eastAsia="Times New Roman" w:hAnsi="Arial" w:cs="Arial"/>
          <w:bCs/>
          <w:sz w:val="16"/>
          <w:szCs w:val="16"/>
          <w:lang w:eastAsia="ru-RU"/>
        </w:rPr>
        <w:t>»</w:t>
      </w:r>
      <w:r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 </w:t>
      </w:r>
      <w:r w:rsidR="00165D32">
        <w:rPr>
          <w:rFonts w:ascii="Arial" w:eastAsia="Times New Roman" w:hAnsi="Arial" w:cs="Arial"/>
          <w:bCs/>
          <w:sz w:val="16"/>
          <w:szCs w:val="16"/>
          <w:lang w:eastAsia="ru-RU"/>
        </w:rPr>
        <w:t>_________</w:t>
      </w:r>
      <w:r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</w:t>
      </w:r>
      <w:r w:rsidRPr="00DC2CAC">
        <w:rPr>
          <w:rFonts w:ascii="Arial" w:eastAsia="Times New Roman" w:hAnsi="Arial" w:cs="Arial"/>
          <w:bCs/>
          <w:sz w:val="16"/>
          <w:szCs w:val="16"/>
          <w:lang w:eastAsia="ru-RU"/>
        </w:rPr>
        <w:t>201</w:t>
      </w:r>
      <w:r w:rsidR="00165D32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_ </w:t>
      </w:r>
      <w:r w:rsidRPr="00DC2CAC">
        <w:rPr>
          <w:rFonts w:ascii="Arial" w:eastAsia="Times New Roman" w:hAnsi="Arial" w:cs="Arial"/>
          <w:bCs/>
          <w:sz w:val="16"/>
          <w:szCs w:val="16"/>
          <w:lang w:eastAsia="ru-RU"/>
        </w:rPr>
        <w:t>г.</w:t>
      </w:r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97DFD" w:rsidRPr="00D97DFD" w:rsidRDefault="00D97DFD" w:rsidP="006C0CE3">
      <w:pPr>
        <w:overflowPunct w:val="0"/>
        <w:autoSpaceDE w:val="0"/>
        <w:autoSpaceDN w:val="0"/>
        <w:adjustRightInd w:val="0"/>
        <w:spacing w:after="0" w:line="240" w:lineRule="auto"/>
        <w:ind w:left="921"/>
        <w:jc w:val="both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D97DFD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Форма ТОРГ-12 </w:t>
      </w:r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ind w:left="921"/>
        <w:jc w:val="right"/>
        <w:textAlignment w:val="baseline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D97DFD">
        <w:rPr>
          <w:rFonts w:ascii="Arial" w:eastAsia="Times New Roman" w:hAnsi="Arial" w:cs="Arial"/>
          <w:bCs/>
          <w:sz w:val="16"/>
          <w:szCs w:val="16"/>
          <w:lang w:eastAsia="ru-RU"/>
        </w:rPr>
        <w:t>Унифицированная форма № ТОРГ-12</w:t>
      </w:r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ind w:left="921"/>
        <w:jc w:val="right"/>
        <w:textAlignment w:val="baseline"/>
        <w:rPr>
          <w:rFonts w:ascii="Arial" w:eastAsia="Times New Roman" w:hAnsi="Arial" w:cs="Arial"/>
          <w:bCs/>
          <w:sz w:val="16"/>
          <w:szCs w:val="16"/>
          <w:lang w:eastAsia="ru-RU"/>
        </w:rPr>
      </w:pPr>
      <w:proofErr w:type="gramStart"/>
      <w:r w:rsidRPr="00D97DFD">
        <w:rPr>
          <w:rFonts w:ascii="Arial" w:eastAsia="Times New Roman" w:hAnsi="Arial" w:cs="Arial"/>
          <w:bCs/>
          <w:sz w:val="16"/>
          <w:szCs w:val="16"/>
          <w:lang w:eastAsia="ru-RU"/>
        </w:rPr>
        <w:t>Утверждена</w:t>
      </w:r>
      <w:proofErr w:type="gramEnd"/>
      <w:r w:rsidRPr="00D97DFD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постановлением Госкомстата России от 25.12.98 №132</w:t>
      </w:r>
      <w:bookmarkStart w:id="0" w:name="RANGE!A1:CQ64"/>
      <w:bookmarkEnd w:id="0"/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ind w:left="921"/>
        <w:jc w:val="both"/>
        <w:textAlignment w:val="baseline"/>
        <w:rPr>
          <w:rFonts w:ascii="Arial" w:eastAsia="Times New Roman" w:hAnsi="Arial" w:cs="Arial"/>
          <w:szCs w:val="20"/>
          <w:lang w:eastAsia="ru-RU"/>
        </w:rPr>
      </w:pPr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ind w:left="921"/>
        <w:jc w:val="both"/>
        <w:textAlignment w:val="baseline"/>
        <w:rPr>
          <w:rFonts w:ascii="Arial" w:eastAsia="Times New Roman" w:hAnsi="Arial" w:cs="Arial"/>
          <w:szCs w:val="20"/>
          <w:lang w:eastAsia="ru-RU"/>
        </w:rPr>
      </w:pPr>
      <w:r w:rsidRPr="00D97DFD">
        <w:rPr>
          <w:rFonts w:ascii="Courier New" w:eastAsia="Times New Roman" w:hAnsi="Courier New" w:cs="Times New Roman"/>
          <w:noProof/>
          <w:szCs w:val="20"/>
          <w:lang w:eastAsia="ru-RU"/>
        </w:rPr>
        <w:drawing>
          <wp:inline distT="0" distB="0" distL="0" distR="0" wp14:anchorId="19BE0D75" wp14:editId="2B171127">
            <wp:extent cx="8992925" cy="6241774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925" cy="6241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ind w:left="921"/>
        <w:jc w:val="both"/>
        <w:textAlignment w:val="baseline"/>
        <w:rPr>
          <w:rFonts w:ascii="Arial" w:eastAsia="Times New Roman" w:hAnsi="Arial" w:cs="Arial"/>
          <w:szCs w:val="20"/>
          <w:lang w:eastAsia="ru-RU"/>
        </w:rPr>
      </w:pPr>
      <w:r w:rsidRPr="00D97DFD">
        <w:rPr>
          <w:rFonts w:ascii="Courier New" w:eastAsia="Times New Roman" w:hAnsi="Courier New" w:cs="Times New Roman"/>
          <w:noProof/>
          <w:szCs w:val="20"/>
          <w:lang w:eastAsia="ru-RU"/>
        </w:rPr>
        <w:lastRenderedPageBreak/>
        <w:drawing>
          <wp:inline distT="0" distB="0" distL="0" distR="0" wp14:anchorId="2EF9E23B" wp14:editId="4368BBD6">
            <wp:extent cx="9096423" cy="527966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279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DFD" w:rsidRPr="00D97DFD" w:rsidRDefault="00D97DFD" w:rsidP="00D97DF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D94A10" w:rsidRPr="00D94A10" w:rsidRDefault="00D94A10" w:rsidP="00D94A10">
      <w:pPr>
        <w:spacing w:after="0" w:line="240" w:lineRule="auto"/>
        <w:ind w:firstLine="540"/>
        <w:rPr>
          <w:rFonts w:ascii="Arial" w:eastAsia="Times New Roman" w:hAnsi="Arial" w:cs="Arial"/>
          <w:sz w:val="20"/>
          <w:szCs w:val="20"/>
          <w:lang w:eastAsia="ru-RU"/>
        </w:rPr>
      </w:pPr>
      <w:r w:rsidRPr="00D94A10">
        <w:rPr>
          <w:rFonts w:ascii="Arial" w:eastAsia="Times New Roman" w:hAnsi="Arial" w:cs="Arial"/>
          <w:sz w:val="20"/>
          <w:szCs w:val="20"/>
          <w:lang w:eastAsia="ru-RU"/>
        </w:rPr>
        <w:t>Согласовано в качестве формы</w:t>
      </w:r>
    </w:p>
    <w:tbl>
      <w:tblPr>
        <w:tblW w:w="15314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5495"/>
        <w:gridCol w:w="9819"/>
      </w:tblGrid>
      <w:tr w:rsidR="00D94A10" w:rsidRPr="00D94A10" w:rsidTr="00D17515">
        <w:tc>
          <w:tcPr>
            <w:tcW w:w="5495" w:type="dxa"/>
            <w:vAlign w:val="center"/>
          </w:tcPr>
          <w:p w:rsidR="00D94A10" w:rsidRPr="00D94A10" w:rsidRDefault="00D94A10" w:rsidP="00D94A10">
            <w:pPr>
              <w:tabs>
                <w:tab w:val="left" w:pos="-510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</w:tc>
        <w:tc>
          <w:tcPr>
            <w:tcW w:w="9819" w:type="dxa"/>
            <w:vAlign w:val="center"/>
          </w:tcPr>
          <w:p w:rsidR="00D94A10" w:rsidRPr="00D94A10" w:rsidRDefault="00D94A10" w:rsidP="00D94A10">
            <w:pPr>
              <w:keepNext/>
              <w:spacing w:before="240" w:after="60" w:line="240" w:lineRule="auto"/>
              <w:ind w:left="3899" w:hanging="70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4A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Продавец</w:t>
            </w:r>
          </w:p>
        </w:tc>
      </w:tr>
      <w:tr w:rsidR="00D94A10" w:rsidRPr="00D94A10" w:rsidTr="00D17515">
        <w:tc>
          <w:tcPr>
            <w:tcW w:w="5495" w:type="dxa"/>
            <w:vAlign w:val="center"/>
          </w:tcPr>
          <w:p w:rsidR="007B5F72" w:rsidRPr="007B5F72" w:rsidRDefault="00165D32" w:rsidP="001A74B2">
            <w:pPr>
              <w:tabs>
                <w:tab w:val="left" w:pos="-510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="007B5F72" w:rsidRPr="007B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4A10" w:rsidRPr="00D94A10" w:rsidRDefault="00165D32" w:rsidP="0080433F">
            <w:pPr>
              <w:tabs>
                <w:tab w:val="left" w:pos="-510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  <w:tc>
          <w:tcPr>
            <w:tcW w:w="9819" w:type="dxa"/>
          </w:tcPr>
          <w:p w:rsidR="00D94A10" w:rsidRPr="00D94A10" w:rsidRDefault="00D94A10" w:rsidP="00D94A10">
            <w:pPr>
              <w:tabs>
                <w:tab w:val="left" w:pos="-5103"/>
              </w:tabs>
              <w:spacing w:after="0" w:line="240" w:lineRule="auto"/>
              <w:ind w:left="3899" w:hanging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D94A10" w:rsidRPr="00D94A10" w:rsidRDefault="00D94A10" w:rsidP="00D94A10">
            <w:pPr>
              <w:tabs>
                <w:tab w:val="left" w:pos="-5103"/>
              </w:tabs>
              <w:spacing w:after="0" w:line="240" w:lineRule="auto"/>
              <w:ind w:left="3899" w:hanging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«РН-Драгмет»</w:t>
            </w:r>
          </w:p>
        </w:tc>
      </w:tr>
      <w:tr w:rsidR="00D94A10" w:rsidRPr="00D94A10" w:rsidTr="00D17515">
        <w:trPr>
          <w:trHeight w:val="464"/>
        </w:trPr>
        <w:tc>
          <w:tcPr>
            <w:tcW w:w="5495" w:type="dxa"/>
            <w:vAlign w:val="bottom"/>
          </w:tcPr>
          <w:p w:rsidR="00D94A10" w:rsidRPr="00D94A10" w:rsidRDefault="001A74B2" w:rsidP="00165D32">
            <w:pPr>
              <w:tabs>
                <w:tab w:val="left" w:pos="-51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7B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  <w:r w:rsidR="00D94A10"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165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="00D94A10"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9819" w:type="dxa"/>
          </w:tcPr>
          <w:p w:rsidR="00D94A10" w:rsidRPr="00D94A10" w:rsidRDefault="00D94A10" w:rsidP="00D94A10">
            <w:pPr>
              <w:tabs>
                <w:tab w:val="left" w:pos="-5103"/>
              </w:tabs>
              <w:spacing w:after="0" w:line="240" w:lineRule="auto"/>
              <w:ind w:left="3899" w:hanging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4A10" w:rsidRPr="00D94A10" w:rsidRDefault="001A74B2" w:rsidP="00D94A10">
            <w:pPr>
              <w:tabs>
                <w:tab w:val="left" w:pos="-5103"/>
              </w:tabs>
              <w:spacing w:after="0" w:line="240" w:lineRule="auto"/>
              <w:ind w:left="3899" w:hanging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="00D94A10" w:rsidRPr="00D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__________________/А.В. Пахомов /</w:t>
            </w:r>
          </w:p>
        </w:tc>
      </w:tr>
    </w:tbl>
    <w:p w:rsidR="004225EB" w:rsidRDefault="004225EB">
      <w:bookmarkStart w:id="1" w:name="_GoBack"/>
      <w:bookmarkEnd w:id="1"/>
    </w:p>
    <w:sectPr w:rsidR="004225EB" w:rsidSect="00FD67F6">
      <w:pgSz w:w="16838" w:h="11906" w:orient="landscape"/>
      <w:pgMar w:top="340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DFD"/>
    <w:rsid w:val="000138FB"/>
    <w:rsid w:val="00081BF7"/>
    <w:rsid w:val="00135589"/>
    <w:rsid w:val="00165D32"/>
    <w:rsid w:val="001853DC"/>
    <w:rsid w:val="001A74B2"/>
    <w:rsid w:val="003229F2"/>
    <w:rsid w:val="003C07B9"/>
    <w:rsid w:val="004225EB"/>
    <w:rsid w:val="00504439"/>
    <w:rsid w:val="00520D80"/>
    <w:rsid w:val="0053464B"/>
    <w:rsid w:val="00535ED7"/>
    <w:rsid w:val="00545460"/>
    <w:rsid w:val="005A2EAE"/>
    <w:rsid w:val="006136FF"/>
    <w:rsid w:val="0066545F"/>
    <w:rsid w:val="00666470"/>
    <w:rsid w:val="006A3107"/>
    <w:rsid w:val="006C0CE3"/>
    <w:rsid w:val="007B5F72"/>
    <w:rsid w:val="0080433F"/>
    <w:rsid w:val="00816A21"/>
    <w:rsid w:val="00816A49"/>
    <w:rsid w:val="00841CA4"/>
    <w:rsid w:val="00854985"/>
    <w:rsid w:val="00873F14"/>
    <w:rsid w:val="008E2AC1"/>
    <w:rsid w:val="009E1F50"/>
    <w:rsid w:val="00A06BA5"/>
    <w:rsid w:val="00A474CA"/>
    <w:rsid w:val="00A8699B"/>
    <w:rsid w:val="00B0232B"/>
    <w:rsid w:val="00B405AC"/>
    <w:rsid w:val="00BA4E04"/>
    <w:rsid w:val="00BD657D"/>
    <w:rsid w:val="00D11AE8"/>
    <w:rsid w:val="00D94A10"/>
    <w:rsid w:val="00D97DFD"/>
    <w:rsid w:val="00DC2CAC"/>
    <w:rsid w:val="00DD6A16"/>
    <w:rsid w:val="00E118C4"/>
    <w:rsid w:val="00E644CA"/>
    <w:rsid w:val="00EE5050"/>
    <w:rsid w:val="00F61191"/>
    <w:rsid w:val="00F96EC0"/>
    <w:rsid w:val="00FD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D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D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Лира Н. Губко</dc:creator>
  <cp:lastModifiedBy>Антонина И. Баяндина</cp:lastModifiedBy>
  <cp:revision>6</cp:revision>
  <cp:lastPrinted>2017-07-20T07:34:00Z</cp:lastPrinted>
  <dcterms:created xsi:type="dcterms:W3CDTF">2017-12-19T05:52:00Z</dcterms:created>
  <dcterms:modified xsi:type="dcterms:W3CDTF">2018-09-14T07:49:00Z</dcterms:modified>
</cp:coreProperties>
</file>